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SILFS – Società Italiana di Logica e Filosofia delle Scienze</w:t>
      </w:r>
    </w:p>
    <w:p w:rsidR="00000000" w:rsidDel="00000000" w:rsidP="00000000" w:rsidRDefault="00000000" w:rsidRPr="00000000" w14:paraId="00000002">
      <w:pPr>
        <w:ind w:left="1" w:hanging="3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Modulo per la proposta di corsi di formazione per insegnanti di Scuola dell’Infanzia, Primaria e Secondaria</w:t>
      </w:r>
    </w:p>
    <w:p w:rsidR="00000000" w:rsidDel="00000000" w:rsidP="00000000" w:rsidRDefault="00000000" w:rsidRPr="00000000" w14:paraId="00000003">
      <w:pPr>
        <w:shd w:fill="d9d9d9" w:val="clear"/>
        <w:spacing w:before="160" w:line="24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Premessa</w:t>
      </w:r>
    </w:p>
    <w:p w:rsidR="00000000" w:rsidDel="00000000" w:rsidP="00000000" w:rsidRDefault="00000000" w:rsidRPr="00000000" w14:paraId="00000004">
      <w:pPr>
        <w:ind w:left="0" w:hanging="2"/>
        <w:rPr/>
      </w:pPr>
      <w:r w:rsidDel="00000000" w:rsidR="00000000" w:rsidRPr="00000000">
        <w:rPr>
          <w:rtl w:val="0"/>
        </w:rPr>
        <w:t xml:space="preserve">La SILFS – Società Italiana di Logica e Filosofia delle Scienze –ha ottenuto l'</w:t>
      </w:r>
      <w:r w:rsidDel="00000000" w:rsidR="00000000" w:rsidRPr="00000000">
        <w:rPr>
          <w:b w:val="1"/>
          <w:rtl w:val="0"/>
        </w:rPr>
        <w:t xml:space="preserve">accreditamento ministeriale come ente formatore</w:t>
      </w:r>
      <w:r w:rsidDel="00000000" w:rsidR="00000000" w:rsidRPr="00000000">
        <w:rPr>
          <w:rtl w:val="0"/>
        </w:rPr>
        <w:t xml:space="preserve">: può dunque erogare corsi di formazione a cui gli/le insegnanti di Scuola dell'Infanzia, Primaria e Secondaria possono iscriversi attraverso la piattaforma S.O.F.I.A., utilizzando il proprio "bonus docente". Il prossimo passo prevede la progettazione di un elenco di corsi di formazione su temi di logica e filosofia della scienza.</w:t>
      </w:r>
    </w:p>
    <w:p w:rsidR="00000000" w:rsidDel="00000000" w:rsidP="00000000" w:rsidRDefault="00000000" w:rsidRPr="00000000" w14:paraId="00000005">
      <w:pPr>
        <w:ind w:left="0" w:hanging="2"/>
        <w:rPr/>
      </w:pPr>
      <w:r w:rsidDel="00000000" w:rsidR="00000000" w:rsidRPr="00000000">
        <w:rPr>
          <w:rtl w:val="0"/>
        </w:rPr>
        <w:t xml:space="preserve">Attraverso questo modulo, le socie e i soci SILFS manifestano al Consiglio Direttivo l'interesse a proporre uno o più corsi di formazione. </w:t>
      </w:r>
    </w:p>
    <w:p w:rsidR="00000000" w:rsidDel="00000000" w:rsidP="00000000" w:rsidRDefault="00000000" w:rsidRPr="00000000" w14:paraId="00000006">
      <w:pPr>
        <w:ind w:left="0" w:hanging="2"/>
        <w:rPr/>
      </w:pPr>
      <w:r w:rsidDel="00000000" w:rsidR="00000000" w:rsidRPr="00000000">
        <w:rPr>
          <w:rtl w:val="0"/>
        </w:rPr>
        <w:t xml:space="preserve">Il modulo dovrà essere inviato all’indirizzo </w:t>
      </w:r>
      <w:hyperlink r:id="rId7">
        <w:r w:rsidDel="00000000" w:rsidR="00000000" w:rsidRPr="00000000">
          <w:rPr>
            <w:color w:val="0563c1"/>
            <w:u w:val="single"/>
            <w:vertAlign w:val="baseline"/>
            <w:rtl w:val="0"/>
          </w:rPr>
          <w:t xml:space="preserve">edoardo.datteri@unimib.it</w:t>
        </w:r>
      </w:hyperlink>
      <w:r w:rsidDel="00000000" w:rsidR="00000000" w:rsidRPr="00000000">
        <w:rPr>
          <w:rtl w:val="0"/>
        </w:rPr>
        <w:t xml:space="preserve"> (allegando il CV del proponente). Sarà poi cura del Consiglio Direttivo della SILFS contattare i/le proponenti in modo da avviare i prossimi passi di progettazione del catalogo dei corsi. </w:t>
      </w:r>
    </w:p>
    <w:p w:rsidR="00000000" w:rsidDel="00000000" w:rsidP="00000000" w:rsidRDefault="00000000" w:rsidRPr="00000000" w14:paraId="00000007">
      <w:pPr>
        <w:ind w:left="0" w:hanging="2"/>
        <w:rPr/>
      </w:pPr>
      <w:r w:rsidDel="00000000" w:rsidR="00000000" w:rsidRPr="00000000">
        <w:rPr>
          <w:rtl w:val="0"/>
        </w:rPr>
        <w:t xml:space="preserve">Gli/le interessati/e possono usare come modello del corso proposto la struttura di uno dei quattro corsi già presenti sul sito della SILFS (menù 'ACTIVITIES' -&gt; 'Corsi di formazione'). Il corso può essere proposto anche sul tema di questi quattro corsi.</w:t>
      </w:r>
    </w:p>
    <w:p w:rsidR="00000000" w:rsidDel="00000000" w:rsidP="00000000" w:rsidRDefault="00000000" w:rsidRPr="00000000" w14:paraId="00000008">
      <w:pPr>
        <w:shd w:fill="d9d9d9" w:val="clear"/>
        <w:spacing w:before="160" w:line="24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Modulo</w:t>
      </w:r>
    </w:p>
    <w:p w:rsidR="00000000" w:rsidDel="00000000" w:rsidP="00000000" w:rsidRDefault="00000000" w:rsidRPr="00000000" w14:paraId="00000009">
      <w:pPr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Proponente </w:t>
      </w:r>
    </w:p>
    <w:p w:rsidR="00000000" w:rsidDel="00000000" w:rsidP="00000000" w:rsidRDefault="00000000" w:rsidRPr="00000000" w14:paraId="0000000A">
      <w:pPr>
        <w:ind w:left="0" w:hanging="2"/>
        <w:rPr/>
      </w:pPr>
      <w:r w:rsidDel="00000000" w:rsidR="00000000" w:rsidRPr="00000000">
        <w:rPr>
          <w:rtl w:val="0"/>
        </w:rPr>
        <w:t xml:space="preserve">Silfs Società Italiana di Logica e Filosofia della Scienza - Siss Società Italiana di Storia della Scienza</w:t>
      </w:r>
    </w:p>
    <w:p w:rsidR="00000000" w:rsidDel="00000000" w:rsidP="00000000" w:rsidRDefault="00000000" w:rsidRPr="00000000" w14:paraId="0000000B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Nome e cognome del/la referente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allegare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il CV</w:t>
      </w:r>
      <w:r w:rsidDel="00000000" w:rsidR="00000000" w:rsidRPr="00000000">
        <w:rPr>
          <w:rtl w:val="0"/>
        </w:rPr>
        <w:t xml:space="preserve">): </w:t>
      </w:r>
    </w:p>
    <w:p w:rsidR="00000000" w:rsidDel="00000000" w:rsidP="00000000" w:rsidRDefault="00000000" w:rsidRPr="00000000" w14:paraId="0000000C">
      <w:pPr>
        <w:ind w:left="0" w:hanging="2"/>
        <w:rPr>
          <w:i w:val="1"/>
        </w:rPr>
      </w:pPr>
      <w:r w:rsidDel="00000000" w:rsidR="00000000" w:rsidRPr="00000000">
        <w:rPr>
          <w:rtl w:val="0"/>
        </w:rPr>
        <w:t xml:space="preserve">Flavia Marcacci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Indirizzo e-mail del/la referente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E">
      <w:pPr>
        <w:ind w:left="0" w:hanging="2"/>
        <w:rPr/>
      </w:pPr>
      <w:r w:rsidDel="00000000" w:rsidR="00000000" w:rsidRPr="00000000">
        <w:rPr>
          <w:rtl w:val="0"/>
        </w:rPr>
        <w:t xml:space="preserve">flaviamarcacci@gmail.com</w:t>
      </w:r>
    </w:p>
    <w:p w:rsidR="00000000" w:rsidDel="00000000" w:rsidP="00000000" w:rsidRDefault="00000000" w:rsidRPr="00000000" w14:paraId="0000000F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Eventuale affiliazione del/la referente</w:t>
      </w:r>
      <w:r w:rsidDel="00000000" w:rsidR="00000000" w:rsidRPr="00000000">
        <w:rPr>
          <w:rtl w:val="0"/>
        </w:rPr>
        <w:t xml:space="preserve">: Pontificia Università Lateranense</w:t>
      </w:r>
    </w:p>
    <w:p w:rsidR="00000000" w:rsidDel="00000000" w:rsidP="00000000" w:rsidRDefault="00000000" w:rsidRPr="00000000" w14:paraId="00000010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Tema generale del corso (massimo 250 caratteri).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>
          <w:i w:val="1"/>
        </w:rPr>
      </w:pPr>
      <w:r w:rsidDel="00000000" w:rsidR="00000000" w:rsidRPr="00000000">
        <w:rPr>
          <w:i w:val="1"/>
          <w:rtl w:val="0"/>
        </w:rPr>
        <w:t xml:space="preserve">L'uso della logica e del pensiero visuale per l'innovazione didattica nella scuola secondaria di secondo grado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Breve descrizione del corso (massimo 2.000 caratteri) articolata in obiettivi di apprendimento, numero di ore, struttura, modalità didattica.</w:t>
      </w:r>
    </w:p>
    <w:p w:rsidR="00000000" w:rsidDel="00000000" w:rsidP="00000000" w:rsidRDefault="00000000" w:rsidRPr="00000000" w14:paraId="00000013">
      <w:pPr>
        <w:ind w:left="0" w:hanging="2"/>
        <w:rPr/>
      </w:pPr>
      <w:r w:rsidDel="00000000" w:rsidR="00000000" w:rsidRPr="00000000">
        <w:rPr>
          <w:rtl w:val="0"/>
        </w:rPr>
        <w:t xml:space="preserve">Il corso è rivolto a docenti della scuola secondaria di secondo grado di qualsiasi indirizzo (biennio e triennio). Ai partecipanti al corso non sono richieste conoscenze disciplinari specifiche.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Obiettivi</w:t>
      </w:r>
    </w:p>
    <w:p w:rsidR="00000000" w:rsidDel="00000000" w:rsidP="00000000" w:rsidRDefault="00000000" w:rsidRPr="00000000" w14:paraId="00000016">
      <w:pPr>
        <w:ind w:left="0" w:hanging="2"/>
        <w:rPr/>
      </w:pPr>
      <w:r w:rsidDel="00000000" w:rsidR="00000000" w:rsidRPr="00000000">
        <w:rPr>
          <w:rtl w:val="0"/>
        </w:rPr>
        <w:t xml:space="preserve">Il corso è finalizzato all’acquisizione di strumenti per sviluppare il ragionamento critico e il visual thinking.</w:t>
      </w:r>
    </w:p>
    <w:p w:rsidR="00000000" w:rsidDel="00000000" w:rsidP="00000000" w:rsidRDefault="00000000" w:rsidRPr="00000000" w14:paraId="00000017">
      <w:pPr>
        <w:ind w:left="0" w:hanging="2"/>
        <w:rPr/>
      </w:pPr>
      <w:r w:rsidDel="00000000" w:rsidR="00000000" w:rsidRPr="00000000">
        <w:rPr>
          <w:rtl w:val="0"/>
        </w:rPr>
        <w:t xml:space="preserve">Sul piano delle conoscenze e delle abilità, i docenti acquisiranno concetti e metodi fondamentali di logica, teoria dell'argomentazione e pensiero visuale.</w:t>
      </w:r>
    </w:p>
    <w:p w:rsidR="00000000" w:rsidDel="00000000" w:rsidP="00000000" w:rsidRDefault="00000000" w:rsidRPr="00000000" w14:paraId="00000018">
      <w:pPr>
        <w:ind w:left="0" w:hanging="2"/>
        <w:rPr/>
      </w:pPr>
      <w:r w:rsidDel="00000000" w:rsidR="00000000" w:rsidRPr="00000000">
        <w:rPr>
          <w:rtl w:val="0"/>
        </w:rPr>
        <w:t xml:space="preserve">Tramite questi strumenti i docenti perfezioneranno le competenze didattiche volte a rendere gli studenti più consapevoli dei loro processi di riflessione critica, di ragionamento analitico e astratto, di costruzione di modelli.</w:t>
      </w:r>
    </w:p>
    <w:p w:rsidR="00000000" w:rsidDel="00000000" w:rsidP="00000000" w:rsidRDefault="00000000" w:rsidRPr="00000000" w14:paraId="00000019">
      <w:pPr>
        <w:ind w:left="0" w:hanging="2"/>
        <w:rPr/>
      </w:pPr>
      <w:r w:rsidDel="00000000" w:rsidR="00000000" w:rsidRPr="00000000">
        <w:rPr>
          <w:rtl w:val="0"/>
        </w:rPr>
        <w:t xml:space="preserve">Obiettivo primario delle sessioni laboratoriali, inoltre, è coinvolgere i partecipanti in una discussione critica sull'interrelazione tra i metodi della logica e del pensiero visuale e quelli propri delle diverse discipline curricolari. Si ricorrerà a casi-studio tratti dalla storia della logica utili ad esemplificare questa metodologia.</w:t>
      </w:r>
    </w:p>
    <w:p w:rsidR="00000000" w:rsidDel="00000000" w:rsidP="00000000" w:rsidRDefault="00000000" w:rsidRPr="00000000" w14:paraId="0000001A">
      <w:pPr>
        <w:ind w:left="0" w:hanging="2"/>
        <w:rPr/>
      </w:pPr>
      <w:r w:rsidDel="00000000" w:rsidR="00000000" w:rsidRPr="00000000">
        <w:rPr>
          <w:rtl w:val="0"/>
        </w:rPr>
        <w:t xml:space="preserve">Infine, ai partecipanti verranno proposti degli esempi di soluzioni digitali funzionali alle metodologie didattiche prese in esame.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Articolazione del programma</w:t>
      </w:r>
    </w:p>
    <w:p w:rsidR="00000000" w:rsidDel="00000000" w:rsidP="00000000" w:rsidRDefault="00000000" w:rsidRPr="00000000" w14:paraId="0000001D">
      <w:pPr>
        <w:ind w:left="0" w:hanging="2"/>
        <w:rPr/>
      </w:pPr>
      <w:r w:rsidDel="00000000" w:rsidR="00000000" w:rsidRPr="00000000">
        <w:rPr>
          <w:rtl w:val="0"/>
        </w:rPr>
        <w:t xml:space="preserve">Il programma si compone di cinque lezioni, ciascuna della durata di 4 ore. Il corso avrà un approccio essenzialmente laboratoriale, con alcuni momenti di approfondimento contenutistico.</w:t>
      </w:r>
    </w:p>
    <w:p w:rsidR="00000000" w:rsidDel="00000000" w:rsidP="00000000" w:rsidRDefault="00000000" w:rsidRPr="00000000" w14:paraId="0000001E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rPr>
          <w:i w:val="1"/>
        </w:rPr>
      </w:pPr>
      <w:r w:rsidDel="00000000" w:rsidR="00000000" w:rsidRPr="00000000">
        <w:rPr>
          <w:b w:val="1"/>
          <w:rtl w:val="0"/>
        </w:rPr>
        <w:t xml:space="preserve">Lezione </w:t>
      </w: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Dalla logica formale alla logica (informale) come gioco critico</w:t>
      </w:r>
    </w:p>
    <w:p w:rsidR="00000000" w:rsidDel="00000000" w:rsidP="00000000" w:rsidRDefault="00000000" w:rsidRPr="00000000" w14:paraId="00000020">
      <w:pPr>
        <w:ind w:left="0" w:hanging="2"/>
        <w:rPr>
          <w:i w:val="1"/>
        </w:rPr>
      </w:pPr>
      <w:r w:rsidDel="00000000" w:rsidR="00000000" w:rsidRPr="00000000">
        <w:rPr>
          <w:b w:val="1"/>
          <w:rtl w:val="0"/>
        </w:rPr>
        <w:t xml:space="preserve">Lezione</w:t>
      </w:r>
      <w:r w:rsidDel="00000000" w:rsidR="00000000" w:rsidRPr="00000000">
        <w:rPr>
          <w:b w:val="1"/>
          <w:rtl w:val="0"/>
        </w:rPr>
        <w:t xml:space="preserve"> 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Strategie di allenamento al pensiero critico</w:t>
      </w:r>
    </w:p>
    <w:p w:rsidR="00000000" w:rsidDel="00000000" w:rsidP="00000000" w:rsidRDefault="00000000" w:rsidRPr="00000000" w14:paraId="00000021">
      <w:pPr>
        <w:ind w:left="0" w:hanging="2"/>
        <w:rPr/>
      </w:pP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  <w:t xml:space="preserve">Laboratorio “Il ragionamento in gioco”</w:t>
      </w:r>
    </w:p>
    <w:p w:rsidR="00000000" w:rsidDel="00000000" w:rsidP="00000000" w:rsidRDefault="00000000" w:rsidRPr="00000000" w14:paraId="00000022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Lezione </w:t>
      </w: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Contraddittorio e dialogo. Elementi storici e logici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rPr/>
      </w:pPr>
      <w:r w:rsidDel="00000000" w:rsidR="00000000" w:rsidRPr="00000000">
        <w:rPr>
          <w:rtl w:val="0"/>
        </w:rPr>
        <w:tab/>
        <w:t xml:space="preserve">Laboratorio “Simulazione di un dibattito antilogico”</w:t>
      </w:r>
    </w:p>
    <w:p w:rsidR="00000000" w:rsidDel="00000000" w:rsidP="00000000" w:rsidRDefault="00000000" w:rsidRPr="00000000" w14:paraId="00000024">
      <w:pPr>
        <w:ind w:left="0" w:hanging="2"/>
        <w:rPr>
          <w:i w:val="1"/>
        </w:rPr>
      </w:pPr>
      <w:r w:rsidDel="00000000" w:rsidR="00000000" w:rsidRPr="00000000">
        <w:rPr>
          <w:b w:val="1"/>
          <w:rtl w:val="0"/>
        </w:rPr>
        <w:t xml:space="preserve">Lezione 4.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L’arte e le immagini per la didattica trasversale e il team building</w:t>
      </w:r>
    </w:p>
    <w:p w:rsidR="00000000" w:rsidDel="00000000" w:rsidP="00000000" w:rsidRDefault="00000000" w:rsidRPr="00000000" w14:paraId="00000025">
      <w:pPr>
        <w:ind w:left="0" w:hanging="2"/>
        <w:rPr/>
      </w:pP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  <w:t xml:space="preserve">Laboratorio “Visual Thinking Strategies”</w:t>
      </w:r>
    </w:p>
    <w:p w:rsidR="00000000" w:rsidDel="00000000" w:rsidP="00000000" w:rsidRDefault="00000000" w:rsidRPr="00000000" w14:paraId="00000026">
      <w:pPr>
        <w:ind w:hanging="2"/>
        <w:rPr>
          <w:i w:val="1"/>
        </w:rPr>
      </w:pPr>
      <w:r w:rsidDel="00000000" w:rsidR="00000000" w:rsidRPr="00000000">
        <w:rPr>
          <w:b w:val="1"/>
          <w:rtl w:val="0"/>
        </w:rPr>
        <w:t xml:space="preserve">Lezione 5.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La classe come comunità di ricerca e il pensiero visuale</w:t>
      </w:r>
    </w:p>
    <w:p w:rsidR="00000000" w:rsidDel="00000000" w:rsidP="00000000" w:rsidRDefault="00000000" w:rsidRPr="00000000" w14:paraId="00000027">
      <w:pPr>
        <w:ind w:hanging="2"/>
        <w:rPr/>
      </w:pP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  <w:t xml:space="preserve">Laboratorio “Course Design”</w:t>
      </w:r>
    </w:p>
    <w:p w:rsidR="00000000" w:rsidDel="00000000" w:rsidP="00000000" w:rsidRDefault="00000000" w:rsidRPr="00000000" w14:paraId="00000028">
      <w:pPr>
        <w:spacing w:after="0" w:line="276" w:lineRule="auto"/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Modalità didattica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hanging="2"/>
        <w:rPr/>
      </w:pPr>
      <w:r w:rsidDel="00000000" w:rsidR="00000000" w:rsidRPr="00000000">
        <w:rPr>
          <w:rtl w:val="0"/>
        </w:rPr>
        <w:t xml:space="preserve">Le lezioni saranno tenute online. La piattaforma sarà indicata successivamente.</w:t>
      </w:r>
    </w:p>
    <w:p w:rsidR="00000000" w:rsidDel="00000000" w:rsidP="00000000" w:rsidRDefault="00000000" w:rsidRPr="00000000" w14:paraId="0000002B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hanging="2"/>
        <w:rPr>
          <w:i w:val="1"/>
        </w:rPr>
      </w:pPr>
      <w:r w:rsidDel="00000000" w:rsidR="00000000" w:rsidRPr="00000000">
        <w:rPr>
          <w:b w:val="1"/>
          <w:rtl w:val="0"/>
        </w:rPr>
        <w:t xml:space="preserve">Elenco di potenziali docenti (nome, cognome, affiliazione)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hanging="2"/>
        <w:rPr/>
      </w:pPr>
      <w:r w:rsidDel="00000000" w:rsidR="00000000" w:rsidRPr="00000000">
        <w:rPr>
          <w:rtl w:val="0"/>
        </w:rPr>
        <w:t xml:space="preserve">Flavia Marcacci (Università Lateranense, Roma)</w:t>
      </w:r>
    </w:p>
    <w:p w:rsidR="00000000" w:rsidDel="00000000" w:rsidP="00000000" w:rsidRDefault="00000000" w:rsidRPr="00000000" w14:paraId="0000002E">
      <w:pPr>
        <w:ind w:left="0" w:hanging="2"/>
        <w:rPr/>
      </w:pPr>
      <w:r w:rsidDel="00000000" w:rsidR="00000000" w:rsidRPr="00000000">
        <w:rPr>
          <w:rtl w:val="0"/>
        </w:rPr>
        <w:t xml:space="preserve">Fedra Alessandra Pizzato (Università di Verona)</w:t>
      </w:r>
    </w:p>
    <w:p w:rsidR="00000000" w:rsidDel="00000000" w:rsidP="00000000" w:rsidRDefault="00000000" w:rsidRPr="00000000" w14:paraId="0000002F">
      <w:pPr>
        <w:ind w:left="0" w:hanging="2"/>
        <w:rPr/>
      </w:pPr>
      <w:r w:rsidDel="00000000" w:rsidR="00000000" w:rsidRPr="00000000">
        <w:rPr>
          <w:rtl w:val="0"/>
        </w:rPr>
        <w:t xml:space="preserve">Flavio Zelazek</w:t>
      </w:r>
    </w:p>
    <w:p w:rsidR="00000000" w:rsidDel="00000000" w:rsidP="00000000" w:rsidRDefault="00000000" w:rsidRPr="00000000" w14:paraId="00000030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Costo indicativo del corso.</w:t>
      </w:r>
    </w:p>
    <w:p w:rsidR="00000000" w:rsidDel="00000000" w:rsidP="00000000" w:rsidRDefault="00000000" w:rsidRPr="00000000" w14:paraId="00000032">
      <w:pPr>
        <w:ind w:left="0" w:hanging="2"/>
        <w:rPr/>
      </w:pPr>
      <w:r w:rsidDel="00000000" w:rsidR="00000000" w:rsidRPr="00000000">
        <w:rPr>
          <w:rtl w:val="0"/>
        </w:rPr>
        <w:t xml:space="preserve">90 E./partecipante</w:t>
      </w:r>
    </w:p>
    <w:p w:rsidR="00000000" w:rsidDel="00000000" w:rsidP="00000000" w:rsidRDefault="00000000" w:rsidRPr="00000000" w14:paraId="00000033">
      <w:pPr>
        <w:ind w:left="0" w:hanging="2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hanging="2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spacing w:after="160" w:line="36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lineRule="auto"/>
      <w:ind w:left="0" w:firstLine="0"/>
    </w:pPr>
    <w:rPr>
      <w:rFonts w:ascii="Calibri" w:cs="Calibri" w:eastAsia="Calibri" w:hAnsi="Calibri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lineRule="auto"/>
      <w:ind w:left="567" w:hanging="567"/>
    </w:pPr>
    <w:rPr>
      <w:rFonts w:ascii="Calibri" w:cs="Calibri" w:eastAsia="Calibri" w:hAnsi="Calibri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023BA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5023BA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5023BA"/>
    <w:pPr>
      <w:keepNext w:val="1"/>
      <w:keepLines w:val="1"/>
      <w:numPr>
        <w:numId w:val="2"/>
      </w:numPr>
      <w:spacing w:after="240"/>
      <w:ind w:left="0" w:leftChars="0" w:firstLine="0" w:firstLineChars="0"/>
      <w:outlineLvl w:val="1"/>
    </w:pPr>
    <w:rPr>
      <w:rFonts w:ascii="Calibri Light" w:cs="Calibri Light" w:hAnsi="Calibri Light"/>
      <w:b w:val="1"/>
      <w:bCs w:val="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5023BA"/>
    <w:pPr>
      <w:keepNext w:val="1"/>
      <w:keepLines w:val="1"/>
      <w:spacing w:after="240"/>
      <w:ind w:left="567" w:hanging="567"/>
      <w:outlineLvl w:val="2"/>
    </w:pPr>
    <w:rPr>
      <w:rFonts w:ascii="Calibri Light" w:hAnsi="Calibri Light"/>
      <w:i w:val="1"/>
      <w:iCs w:val="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rsid w:val="005023B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 w:val="1"/>
    <w:unhideWhenUsed w:val="1"/>
    <w:qFormat w:val="1"/>
    <w:rsid w:val="005023BA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link w:val="Titolo6Carattere"/>
    <w:uiPriority w:val="9"/>
    <w:semiHidden w:val="1"/>
    <w:unhideWhenUsed w:val="1"/>
    <w:qFormat w:val="1"/>
    <w:rsid w:val="005023B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sid w:val="005023BA"/>
    <w:rPr>
      <w:b w:val="1"/>
      <w:position w:val="-1"/>
      <w:sz w:val="48"/>
      <w:szCs w:val="48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5023BA"/>
    <w:rPr>
      <w:rFonts w:ascii="Calibri Light" w:cs="Calibri Light" w:hAnsi="Calibri Light"/>
      <w:b w:val="1"/>
      <w:bCs w:val="1"/>
      <w:position w:val="-1"/>
      <w:sz w:val="28"/>
      <w:szCs w:val="28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5023BA"/>
    <w:rPr>
      <w:rFonts w:ascii="Calibri Light" w:hAnsi="Calibri Light"/>
      <w:i w:val="1"/>
      <w:iCs w:val="1"/>
      <w:position w:val="-1"/>
      <w:sz w:val="24"/>
      <w:szCs w:val="24"/>
    </w:r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rsid w:val="005023BA"/>
    <w:rPr>
      <w:b w:val="1"/>
      <w:position w:val="-1"/>
      <w:sz w:val="24"/>
      <w:szCs w:val="24"/>
    </w:rPr>
  </w:style>
  <w:style w:type="character" w:styleId="Titolo5Carattere" w:customStyle="1">
    <w:name w:val="Titolo 5 Carattere"/>
    <w:basedOn w:val="Carpredefinitoparagrafo"/>
    <w:link w:val="Titolo5"/>
    <w:uiPriority w:val="9"/>
    <w:semiHidden w:val="1"/>
    <w:rsid w:val="005023BA"/>
    <w:rPr>
      <w:b w:val="1"/>
      <w:position w:val="-1"/>
    </w:rPr>
  </w:style>
  <w:style w:type="character" w:styleId="Titolo6Carattere" w:customStyle="1">
    <w:name w:val="Titolo 6 Carattere"/>
    <w:basedOn w:val="Carpredefinitoparagrafo"/>
    <w:link w:val="Titolo6"/>
    <w:uiPriority w:val="9"/>
    <w:semiHidden w:val="1"/>
    <w:rsid w:val="005023BA"/>
    <w:rPr>
      <w:b w:val="1"/>
      <w:position w:val="-1"/>
      <w:sz w:val="20"/>
      <w:szCs w:val="20"/>
    </w:rPr>
  </w:style>
  <w:style w:type="paragraph" w:styleId="Testocommento">
    <w:name w:val="annotation text"/>
    <w:basedOn w:val="Normale"/>
    <w:link w:val="TestocommentoCarattere"/>
    <w:qFormat w:val="1"/>
    <w:rsid w:val="005023BA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rsid w:val="005023BA"/>
    <w:rPr>
      <w:position w:val="-1"/>
      <w:sz w:val="20"/>
      <w:szCs w:val="20"/>
    </w:rPr>
  </w:style>
  <w:style w:type="paragraph" w:styleId="Intestazione">
    <w:name w:val="header"/>
    <w:basedOn w:val="Normale"/>
    <w:link w:val="IntestazioneCarattere"/>
    <w:qFormat w:val="1"/>
    <w:rsid w:val="005023BA"/>
    <w:pPr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rsid w:val="005023BA"/>
    <w:rPr>
      <w:position w:val="-1"/>
    </w:rPr>
  </w:style>
  <w:style w:type="paragraph" w:styleId="Pidipagina">
    <w:name w:val="footer"/>
    <w:basedOn w:val="Normale"/>
    <w:link w:val="PidipaginaCarattere"/>
    <w:qFormat w:val="1"/>
    <w:rsid w:val="005023BA"/>
    <w:pPr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rsid w:val="005023BA"/>
    <w:rPr>
      <w:position w:val="-1"/>
    </w:rPr>
  </w:style>
  <w:style w:type="character" w:styleId="Rimandocommento">
    <w:name w:val="annotation reference"/>
    <w:qFormat w:val="1"/>
    <w:rsid w:val="005023B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itolo">
    <w:name w:val="Title"/>
    <w:basedOn w:val="Normale"/>
    <w:next w:val="Normale"/>
    <w:link w:val="TitoloCarattere"/>
    <w:uiPriority w:val="10"/>
    <w:qFormat w:val="1"/>
    <w:rsid w:val="005023BA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oloCarattere" w:customStyle="1">
    <w:name w:val="Titolo Carattere"/>
    <w:basedOn w:val="Carpredefinitoparagrafo"/>
    <w:link w:val="Titolo"/>
    <w:uiPriority w:val="10"/>
    <w:rsid w:val="005023BA"/>
    <w:rPr>
      <w:b w:val="1"/>
      <w:position w:val="-1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 w:val="1"/>
    <w:rsid w:val="005023B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5023BA"/>
    <w:rPr>
      <w:rFonts w:ascii="Georgia" w:cs="Georgia" w:eastAsia="Georgia" w:hAnsi="Georgia"/>
      <w:i w:val="1"/>
      <w:color w:val="666666"/>
      <w:position w:val="-1"/>
      <w:sz w:val="48"/>
      <w:szCs w:val="48"/>
    </w:rPr>
  </w:style>
  <w:style w:type="character" w:styleId="Collegamentoipertestuale">
    <w:name w:val="Hyperlink"/>
    <w:qFormat w:val="1"/>
    <w:rsid w:val="005023B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link w:val="SoggettocommentoCarattere"/>
    <w:qFormat w:val="1"/>
    <w:rsid w:val="005023BA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rsid w:val="005023BA"/>
    <w:rPr>
      <w:b w:val="1"/>
      <w:bCs w:val="1"/>
      <w:position w:val="-1"/>
      <w:sz w:val="20"/>
      <w:szCs w:val="20"/>
    </w:rPr>
  </w:style>
  <w:style w:type="paragraph" w:styleId="Testofumetto">
    <w:name w:val="Balloon Text"/>
    <w:basedOn w:val="Normale"/>
    <w:link w:val="TestofumettoCarattere"/>
    <w:qFormat w:val="1"/>
    <w:rsid w:val="005023B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rsid w:val="005023BA"/>
    <w:rPr>
      <w:rFonts w:ascii="Segoe UI" w:cs="Segoe UI" w:hAnsi="Segoe UI"/>
      <w:position w:val="-1"/>
      <w:sz w:val="18"/>
      <w:szCs w:val="18"/>
    </w:rPr>
  </w:style>
  <w:style w:type="character" w:styleId="Menzionenonrisolta">
    <w:name w:val="Unresolved Mention"/>
    <w:qFormat w:val="1"/>
    <w:rsid w:val="005023BA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100137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100137"/>
    <w:rPr>
      <w:position w:val="-1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100137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doardo.datteri@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hChk/U4YIgyfvUDh21d00c3Ig==">AMUW2mUmHTYTe1Vjxy+IllrUMklrKrbzsLJY5FeWESHkvJuLahyKcs5PmT9fFR85KiyhoiTTqSxvyjvj4JQjBE2vn5v4TfPN4RPOczT8WdZZKTwYwcSRfs0XGHfWopt4bHXjXcnaFlKyf7SOELYcOQubMi954/Zrm5nPH4iHsRupBoqqxtEm3DY=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2022-03-19T15:39:00Z</dcterms:created>
  <dc:creator>edoardo.datteri@unimib.it</dc:creator>
</cp:coreProperties>
</file>